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EE2F" w14:textId="77777777" w:rsidR="005D7916" w:rsidRPr="00547E70" w:rsidRDefault="005D7916" w:rsidP="005D7916">
      <w:pPr>
        <w:pStyle w:val="Title"/>
        <w:spacing w:before="120" w:after="120"/>
        <w:rPr>
          <w:rFonts w:cs="Times New Roman"/>
          <w:sz w:val="22"/>
          <w:szCs w:val="22"/>
        </w:rPr>
      </w:pPr>
      <w:bookmarkStart w:id="0" w:name="_Toc358730922"/>
      <w:bookmarkStart w:id="1" w:name="_Toc439167725"/>
      <w:r w:rsidRPr="00547E70">
        <w:rPr>
          <w:rFonts w:cs="Times New Roman"/>
          <w:sz w:val="22"/>
          <w:szCs w:val="22"/>
        </w:rPr>
        <w:t>NOTICE INVITING BIDS</w:t>
      </w:r>
      <w:bookmarkEnd w:id="0"/>
      <w:bookmarkEnd w:id="1"/>
    </w:p>
    <w:p w14:paraId="55602FFA" w14:textId="77777777" w:rsidR="005D7916" w:rsidRPr="00547E70" w:rsidRDefault="005D7916" w:rsidP="005D7916">
      <w:pPr>
        <w:pStyle w:val="BodyTextFirstIndent"/>
        <w:spacing w:before="120" w:after="120"/>
        <w:ind w:firstLine="0"/>
        <w:rPr>
          <w:rFonts w:cs="Times New Roman"/>
        </w:rPr>
      </w:pPr>
      <w:r>
        <w:t>NOTICE IS HEREBY GIVEN that the Orange Unified School District of Orange County, California, acting by and through its Governing Board, hereinafter referred to as the “Owner” or “District”, will receive prior to the time indicated below</w:t>
      </w:r>
      <w:r w:rsidRPr="00701D64">
        <w:rPr>
          <w:bCs/>
        </w:rPr>
        <w:t xml:space="preserve"> on the</w:t>
      </w:r>
      <w:r w:rsidRPr="2EF195F5">
        <w:rPr>
          <w:b/>
          <w:bCs/>
        </w:rPr>
        <w:t xml:space="preserve"> </w:t>
      </w:r>
      <w:r>
        <w:rPr>
          <w:b/>
          <w:bCs/>
        </w:rPr>
        <w:t>13</w:t>
      </w:r>
      <w:r w:rsidRPr="2EF195F5">
        <w:rPr>
          <w:b/>
          <w:bCs/>
        </w:rPr>
        <w:t>th day of</w:t>
      </w:r>
      <w:r>
        <w:rPr>
          <w:b/>
          <w:bCs/>
        </w:rPr>
        <w:t xml:space="preserve"> April</w:t>
      </w:r>
      <w:r w:rsidRPr="2EF195F5">
        <w:rPr>
          <w:b/>
          <w:bCs/>
        </w:rPr>
        <w:t>, 20</w:t>
      </w:r>
      <w:r>
        <w:rPr>
          <w:b/>
          <w:bCs/>
        </w:rPr>
        <w:t>20</w:t>
      </w:r>
      <w:r>
        <w:t xml:space="preserve"> sealed bids for the award of a Contract for the following:</w:t>
      </w:r>
    </w:p>
    <w:p w14:paraId="661D7EC9" w14:textId="77777777" w:rsidR="005D7916" w:rsidRPr="00547E70" w:rsidRDefault="005D7916" w:rsidP="005D7916">
      <w:pPr>
        <w:pStyle w:val="BodyTextFlush"/>
        <w:spacing w:before="0"/>
        <w:ind w:left="720" w:firstLine="720"/>
        <w:jc w:val="left"/>
        <w:rPr>
          <w:b/>
          <w:bCs/>
        </w:rPr>
      </w:pPr>
      <w:r>
        <w:rPr>
          <w:b/>
          <w:bCs/>
        </w:rPr>
        <w:t>10:00 AM</w:t>
      </w:r>
      <w:r w:rsidRPr="00547E70">
        <w:rPr>
          <w:b/>
          <w:bCs/>
        </w:rPr>
        <w:t xml:space="preserve">      </w:t>
      </w:r>
      <w:r w:rsidRPr="00547E70">
        <w:rPr>
          <w:b/>
          <w:bCs/>
        </w:rPr>
        <w:tab/>
      </w:r>
      <w:r>
        <w:rPr>
          <w:b/>
          <w:bCs/>
        </w:rPr>
        <w:t>BID NO. 1920</w:t>
      </w:r>
      <w:r w:rsidRPr="00547E70">
        <w:rPr>
          <w:b/>
          <w:bCs/>
        </w:rPr>
        <w:t>-</w:t>
      </w:r>
      <w:r>
        <w:rPr>
          <w:b/>
          <w:bCs/>
        </w:rPr>
        <w:t>805</w:t>
      </w:r>
      <w:r w:rsidRPr="00547E70">
        <w:rPr>
          <w:b/>
          <w:bCs/>
        </w:rPr>
        <w:t xml:space="preserve"> – </w:t>
      </w:r>
      <w:r>
        <w:rPr>
          <w:b/>
          <w:bCs/>
        </w:rPr>
        <w:t>FIRE ALARM SYSTEM</w:t>
      </w:r>
    </w:p>
    <w:p w14:paraId="1495C442" w14:textId="77777777" w:rsidR="005D7916" w:rsidRDefault="005D7916" w:rsidP="005D7916">
      <w:pPr>
        <w:pStyle w:val="BodyTextFlush"/>
        <w:spacing w:before="0"/>
        <w:ind w:left="2160" w:firstLine="720"/>
        <w:jc w:val="left"/>
        <w:rPr>
          <w:b/>
          <w:bCs/>
        </w:rPr>
      </w:pPr>
      <w:r>
        <w:rPr>
          <w:b/>
          <w:bCs/>
        </w:rPr>
        <w:t>ORANGE PRE-K</w:t>
      </w:r>
    </w:p>
    <w:p w14:paraId="5096C648" w14:textId="77777777" w:rsidR="005D7916" w:rsidRDefault="005D7916" w:rsidP="005D7916">
      <w:pPr>
        <w:pStyle w:val="BodyTextFlush"/>
        <w:spacing w:before="0"/>
        <w:ind w:left="2160" w:firstLine="720"/>
        <w:jc w:val="left"/>
        <w:rPr>
          <w:b/>
          <w:bCs/>
        </w:rPr>
      </w:pPr>
    </w:p>
    <w:p w14:paraId="43419BBC" w14:textId="77777777" w:rsidR="005D7916" w:rsidRDefault="005D7916" w:rsidP="005D7916">
      <w:pPr>
        <w:pStyle w:val="BodyTextFlush"/>
        <w:spacing w:before="0"/>
        <w:jc w:val="left"/>
        <w:rPr>
          <w:b/>
          <w:bCs/>
        </w:rPr>
      </w:pPr>
      <w:r>
        <w:rPr>
          <w:b/>
          <w:bCs/>
        </w:rPr>
        <w:tab/>
      </w:r>
      <w:r>
        <w:rPr>
          <w:b/>
          <w:bCs/>
        </w:rPr>
        <w:tab/>
        <w:t>10:15 AM</w:t>
      </w:r>
      <w:r>
        <w:rPr>
          <w:b/>
          <w:bCs/>
        </w:rPr>
        <w:tab/>
        <w:t>BID NO. 1920-806 – FIRE ALARM SYSTEM</w:t>
      </w:r>
    </w:p>
    <w:p w14:paraId="4700647F" w14:textId="77777777" w:rsidR="005D7916" w:rsidRPr="00547E70" w:rsidRDefault="005D7916" w:rsidP="005D7916">
      <w:pPr>
        <w:pStyle w:val="BodyTextFlush"/>
        <w:spacing w:before="0"/>
        <w:jc w:val="left"/>
        <w:rPr>
          <w:b/>
          <w:bCs/>
        </w:rPr>
      </w:pPr>
      <w:r>
        <w:rPr>
          <w:b/>
          <w:bCs/>
        </w:rPr>
        <w:tab/>
      </w:r>
      <w:r>
        <w:rPr>
          <w:b/>
          <w:bCs/>
        </w:rPr>
        <w:tab/>
      </w:r>
      <w:r>
        <w:rPr>
          <w:b/>
          <w:bCs/>
        </w:rPr>
        <w:tab/>
      </w:r>
      <w:r>
        <w:rPr>
          <w:b/>
          <w:bCs/>
        </w:rPr>
        <w:tab/>
        <w:t>HANDY ELEMENTARY SCHOOL</w:t>
      </w:r>
    </w:p>
    <w:p w14:paraId="751C36DF" w14:textId="77777777" w:rsidR="005D7916" w:rsidRPr="00547E70" w:rsidRDefault="005D7916" w:rsidP="005D7916">
      <w:pPr>
        <w:pStyle w:val="BodyTextFirstIndent"/>
        <w:spacing w:before="120" w:after="120"/>
        <w:ind w:firstLine="0"/>
        <w:rPr>
          <w:rFonts w:cs="Times New Roman"/>
        </w:rPr>
      </w:pPr>
      <w:r w:rsidRPr="00547E70">
        <w:rPr>
          <w:rFonts w:cs="Times New Roman"/>
        </w:rPr>
        <w:t xml:space="preserve">All bids shall be made and presented only on the forms presented by the Owner.  </w:t>
      </w:r>
      <w:r w:rsidRPr="00547E70">
        <w:rPr>
          <w:rFonts w:cs="Times New Roman"/>
          <w:b/>
        </w:rPr>
        <w:t>Bids shall be received at the Orange Unified School District, Purchasing Department, 726 W. Collins Avenue, Orange, California 92867,</w:t>
      </w:r>
      <w:r w:rsidRPr="00547E70">
        <w:rPr>
          <w:rFonts w:cs="Times New Roman"/>
          <w:b/>
          <w:i/>
        </w:rPr>
        <w:t xml:space="preserve"> </w:t>
      </w:r>
      <w:r w:rsidRPr="00547E70">
        <w:rPr>
          <w:rFonts w:cs="Times New Roman"/>
          <w:b/>
        </w:rPr>
        <w:t>and shall be opened and publicly read aloud at the above stated time and place.</w:t>
      </w:r>
      <w:r w:rsidRPr="00547E70">
        <w:rPr>
          <w:rFonts w:cs="Times New Roman"/>
        </w:rPr>
        <w:t xml:space="preserve">  Any bids received after the time specified above or after any extensions due to material changes shall be returned unopened.</w:t>
      </w:r>
    </w:p>
    <w:p w14:paraId="567207F0" w14:textId="77777777" w:rsidR="005D7916" w:rsidRPr="004F4C34" w:rsidRDefault="005D7916" w:rsidP="005D7916">
      <w:pPr>
        <w:pStyle w:val="FEG1"/>
        <w:numPr>
          <w:ilvl w:val="0"/>
          <w:numId w:val="0"/>
        </w:numPr>
        <w:spacing w:after="0"/>
        <w:jc w:val="both"/>
        <w:rPr>
          <w:rFonts w:ascii="Times New Roman" w:hAnsi="Times New Roman" w:cs="Times New Roman"/>
          <w:i/>
          <w:sz w:val="22"/>
          <w:szCs w:val="22"/>
        </w:rPr>
      </w:pPr>
      <w:r w:rsidRPr="004F4C34">
        <w:rPr>
          <w:rFonts w:ascii="Times New Roman" w:hAnsi="Times New Roman" w:cs="Times New Roman"/>
          <w:b/>
          <w:i/>
          <w:sz w:val="22"/>
          <w:szCs w:val="22"/>
        </w:rPr>
        <w:t>Note:  The District’s Purchasing Department is located at the rear corner of this site.  Locator signage is posted at the site entrance.  Parking can be difficult at times due to site activities.  Bidders should allow ample time for arrival prior to the required deadline.</w:t>
      </w:r>
    </w:p>
    <w:p w14:paraId="6FA77700" w14:textId="77777777" w:rsidR="005D7916" w:rsidRPr="00547E70" w:rsidRDefault="005D7916" w:rsidP="005D7916">
      <w:pPr>
        <w:pStyle w:val="BodyTextFirstIndent"/>
        <w:spacing w:before="120" w:after="120"/>
        <w:ind w:firstLine="0"/>
        <w:rPr>
          <w:rFonts w:cs="Times New Roman"/>
        </w:rPr>
      </w:pPr>
      <w:r w:rsidRPr="2EF195F5">
        <w:rPr>
          <w:rFonts w:cs="Times New Roman"/>
        </w:rPr>
        <w:t xml:space="preserve">The Contract Time is </w:t>
      </w:r>
      <w:r>
        <w:rPr>
          <w:rFonts w:cs="Times New Roman"/>
          <w:b/>
          <w:bCs/>
        </w:rPr>
        <w:t>5</w:t>
      </w:r>
      <w:r w:rsidRPr="2EF195F5">
        <w:rPr>
          <w:rFonts w:cs="Times New Roman"/>
          <w:b/>
          <w:bCs/>
        </w:rPr>
        <w:t>0 days</w:t>
      </w:r>
      <w:r w:rsidRPr="2EF195F5">
        <w:rPr>
          <w:rFonts w:cs="Times New Roman"/>
        </w:rPr>
        <w:t>.</w:t>
      </w:r>
    </w:p>
    <w:p w14:paraId="068D1BA9" w14:textId="77777777" w:rsidR="005D7916" w:rsidRPr="00547E70" w:rsidRDefault="005D7916" w:rsidP="005D7916">
      <w:pPr>
        <w:pStyle w:val="BodyTextFirstIndent"/>
        <w:spacing w:before="120" w:after="120"/>
        <w:ind w:firstLine="0"/>
        <w:rPr>
          <w:rFonts w:cs="Times New Roman"/>
        </w:rPr>
      </w:pPr>
      <w:r w:rsidRPr="00547E70">
        <w:rPr>
          <w:rFonts w:cs="Times New Roman"/>
        </w:rPr>
        <w:t>CONTRACTOR should consult the General Conditions, Supplementary Conditions, Special Conditions, and General Requirements regarding Milestones and Liquidated Damages.</w:t>
      </w:r>
      <w:r w:rsidRPr="00547E70">
        <w:rPr>
          <w:rFonts w:cs="Times New Roman"/>
          <w:color w:val="0000FF"/>
        </w:rPr>
        <w:t xml:space="preserve"> </w:t>
      </w:r>
      <w:r w:rsidRPr="00547E70">
        <w:rPr>
          <w:rFonts w:cs="Times New Roman"/>
        </w:rPr>
        <w:t xml:space="preserve"> </w:t>
      </w:r>
    </w:p>
    <w:p w14:paraId="6E6AE228" w14:textId="77777777" w:rsidR="005D7916" w:rsidRPr="00547E70" w:rsidRDefault="005D7916" w:rsidP="005D7916">
      <w:pPr>
        <w:pStyle w:val="BodyTextFirstIndent"/>
        <w:spacing w:before="0"/>
        <w:ind w:firstLine="0"/>
        <w:rPr>
          <w:rFonts w:cs="Times New Roman"/>
        </w:rPr>
      </w:pPr>
      <w:r w:rsidRPr="2EF195F5">
        <w:rPr>
          <w:rFonts w:cs="Times New Roman"/>
        </w:rPr>
        <w:t xml:space="preserve">The Contract Documents will be available on or after </w:t>
      </w:r>
      <w:r>
        <w:rPr>
          <w:rFonts w:cs="Times New Roman"/>
          <w:b/>
          <w:bCs/>
        </w:rPr>
        <w:t>March 12, 2020</w:t>
      </w:r>
      <w:r w:rsidRPr="2EF195F5">
        <w:rPr>
          <w:rFonts w:cs="Times New Roman"/>
        </w:rPr>
        <w:t>,</w:t>
      </w:r>
      <w:r w:rsidRPr="2EF195F5">
        <w:rPr>
          <w:rFonts w:cs="Times New Roman"/>
          <w:b/>
          <w:bCs/>
        </w:rPr>
        <w:t xml:space="preserve"> </w:t>
      </w:r>
      <w:r w:rsidRPr="2EF195F5">
        <w:rPr>
          <w:rFonts w:cs="Times New Roman"/>
        </w:rPr>
        <w:t xml:space="preserve">online with ARC </w:t>
      </w:r>
      <w:r w:rsidRPr="2EF195F5">
        <w:rPr>
          <w:rFonts w:cs="Times New Roman"/>
          <w:i/>
          <w:iCs/>
        </w:rPr>
        <w:t>(American Reprographics Company)</w:t>
      </w:r>
      <w:r w:rsidRPr="2EF195F5">
        <w:rPr>
          <w:rFonts w:cs="Times New Roman"/>
        </w:rPr>
        <w:t xml:space="preserve">, 345 Clinton Street, Costa Mesa, CA 92626, Phone: (714) 424-8525, Fax: (714) 424-8526.  To order Project documents from ARC as a download, CD, or hardcopy/paper, visit:  </w:t>
      </w:r>
      <w:hyperlink r:id="rId5">
        <w:r w:rsidRPr="2EF195F5">
          <w:rPr>
            <w:rStyle w:val="Hyperlink"/>
            <w:rFonts w:cs="Times New Roman"/>
          </w:rPr>
          <w:t>www.crplanwell.com</w:t>
        </w:r>
      </w:hyperlink>
      <w:r w:rsidRPr="2EF195F5">
        <w:rPr>
          <w:rFonts w:cs="Times New Roman"/>
        </w:rPr>
        <w:t xml:space="preserve"> then click on Public </w:t>
      </w:r>
      <w:proofErr w:type="spellStart"/>
      <w:r w:rsidRPr="2EF195F5">
        <w:rPr>
          <w:rFonts w:cs="Times New Roman"/>
        </w:rPr>
        <w:t>Planroom</w:t>
      </w:r>
      <w:proofErr w:type="spellEnd"/>
      <w:r w:rsidRPr="2EF195F5">
        <w:rPr>
          <w:rFonts w:cs="Times New Roman"/>
        </w:rPr>
        <w:t xml:space="preserve">, and search by </w:t>
      </w:r>
      <w:r w:rsidRPr="2EF195F5">
        <w:rPr>
          <w:rFonts w:cs="Times New Roman"/>
          <w:u w:val="single"/>
        </w:rPr>
        <w:t>OUSD</w:t>
      </w:r>
      <w:r w:rsidRPr="2EF195F5">
        <w:rPr>
          <w:rFonts w:cs="Times New Roman"/>
        </w:rPr>
        <w:t xml:space="preserve"> or </w:t>
      </w:r>
      <w:r w:rsidRPr="2EF195F5">
        <w:rPr>
          <w:rFonts w:cs="Times New Roman"/>
          <w:u w:val="single"/>
        </w:rPr>
        <w:t>Orange Unified School District</w:t>
      </w:r>
      <w:r w:rsidRPr="2EF195F5">
        <w:rPr>
          <w:rFonts w:cs="Times New Roman"/>
        </w:rPr>
        <w:t xml:space="preserve"> in the dropdown list, or call ARC and request the </w:t>
      </w:r>
      <w:proofErr w:type="spellStart"/>
      <w:r w:rsidRPr="2EF195F5">
        <w:rPr>
          <w:rFonts w:cs="Times New Roman"/>
        </w:rPr>
        <w:t>Planwell</w:t>
      </w:r>
      <w:proofErr w:type="spellEnd"/>
      <w:r w:rsidRPr="2EF195F5">
        <w:rPr>
          <w:rFonts w:cs="Times New Roman"/>
        </w:rPr>
        <w:t xml:space="preserve"> Department for orders.  </w:t>
      </w:r>
      <w:r w:rsidRPr="2EF195F5">
        <w:rPr>
          <w:rFonts w:cs="Times New Roman"/>
          <w:u w:val="single"/>
        </w:rPr>
        <w:t>Downloads are available at no charge</w:t>
      </w:r>
      <w:r w:rsidRPr="2EF195F5">
        <w:rPr>
          <w:rFonts w:cs="Times New Roman"/>
        </w:rPr>
        <w:t>.  Hardcopy/paper or CD cost will be available with Project information.  The costs for all Project Documents are non-refundable.  Any mailing costs are direct with reprographic company.  General Project Document information, with a link to access the Project on ARC’s website, will also be posted on the District’s website at:</w:t>
      </w:r>
    </w:p>
    <w:p w14:paraId="1573087A" w14:textId="77777777" w:rsidR="005D7916" w:rsidRPr="00547E70" w:rsidRDefault="005D7916" w:rsidP="005D7916">
      <w:pPr>
        <w:pStyle w:val="BodyTextFirstIndent"/>
        <w:spacing w:before="0"/>
        <w:ind w:firstLine="0"/>
        <w:rPr>
          <w:rFonts w:cs="Times New Roman"/>
        </w:rPr>
      </w:pPr>
    </w:p>
    <w:p w14:paraId="7918F22E" w14:textId="77777777" w:rsidR="005D7916" w:rsidRPr="00547E70" w:rsidRDefault="005D7916" w:rsidP="005D7916">
      <w:pPr>
        <w:pStyle w:val="FEG1"/>
        <w:numPr>
          <w:ilvl w:val="0"/>
          <w:numId w:val="0"/>
        </w:numPr>
        <w:spacing w:after="0"/>
        <w:jc w:val="center"/>
        <w:rPr>
          <w:rFonts w:ascii="Times New Roman" w:hAnsi="Times New Roman" w:cs="Times New Roman"/>
        </w:rPr>
      </w:pPr>
      <w:hyperlink r:id="rId6" w:history="1">
        <w:r w:rsidRPr="00547E70">
          <w:rPr>
            <w:rStyle w:val="Hyperlink"/>
            <w:rFonts w:ascii="Times New Roman" w:hAnsi="Times New Roman" w:cs="Times New Roman"/>
          </w:rPr>
          <w:t>https://www.orangeusd.org/departments/business-services/purchasing/bids</w:t>
        </w:r>
      </w:hyperlink>
    </w:p>
    <w:p w14:paraId="4D0FC1F3" w14:textId="77777777" w:rsidR="005D7916" w:rsidRPr="00547E70" w:rsidRDefault="005D7916" w:rsidP="005D7916">
      <w:pPr>
        <w:pStyle w:val="FEG1"/>
        <w:numPr>
          <w:ilvl w:val="0"/>
          <w:numId w:val="0"/>
        </w:numPr>
        <w:spacing w:after="0"/>
        <w:jc w:val="center"/>
        <w:rPr>
          <w:rFonts w:ascii="Times New Roman" w:hAnsi="Times New Roman" w:cs="Times New Roman"/>
          <w:sz w:val="22"/>
          <w:szCs w:val="22"/>
        </w:rPr>
      </w:pPr>
    </w:p>
    <w:p w14:paraId="70906F33" w14:textId="77777777" w:rsidR="005D7916" w:rsidRPr="00547E70" w:rsidRDefault="005D7916" w:rsidP="005D7916">
      <w:pPr>
        <w:pStyle w:val="FEG1"/>
        <w:numPr>
          <w:ilvl w:val="0"/>
          <w:numId w:val="0"/>
        </w:numPr>
        <w:spacing w:after="0"/>
        <w:jc w:val="both"/>
        <w:rPr>
          <w:rFonts w:ascii="Times New Roman" w:hAnsi="Times New Roman" w:cs="Times New Roman"/>
          <w:sz w:val="22"/>
          <w:szCs w:val="22"/>
        </w:rPr>
      </w:pPr>
      <w:r w:rsidRPr="00547E70">
        <w:rPr>
          <w:rFonts w:ascii="Times New Roman" w:hAnsi="Times New Roman" w:cs="Times New Roman"/>
          <w:sz w:val="22"/>
          <w:szCs w:val="22"/>
        </w:rPr>
        <w:t>The District does not ensure the availability, accuracy or completeness of plans, specifications, and any other bid documents related to this bid if they are not obtained from American Reprographics Company (“ARC”).</w:t>
      </w:r>
    </w:p>
    <w:p w14:paraId="7006F541" w14:textId="77777777" w:rsidR="005D7916" w:rsidRPr="00547E70" w:rsidRDefault="005D7916" w:rsidP="005D7916">
      <w:pPr>
        <w:pStyle w:val="BodyTextFirstIndent"/>
        <w:spacing w:before="120" w:after="120"/>
        <w:ind w:firstLine="0"/>
        <w:jc w:val="center"/>
        <w:rPr>
          <w:rFonts w:cs="Times New Roman"/>
          <w:b/>
          <w:bCs/>
        </w:rPr>
      </w:pPr>
      <w:r w:rsidRPr="00547E70">
        <w:rPr>
          <w:b/>
          <w:bCs/>
        </w:rPr>
        <w:t>MANDATORY PRE-BID CONFERENCE &amp; JOB WALK</w:t>
      </w:r>
    </w:p>
    <w:p w14:paraId="55FBB706" w14:textId="77777777" w:rsidR="005D7916" w:rsidRPr="00547E70" w:rsidRDefault="005D7916" w:rsidP="005D7916">
      <w:pPr>
        <w:pStyle w:val="BodyTextFirstIndent"/>
        <w:spacing w:before="120" w:after="120"/>
        <w:ind w:firstLine="0"/>
      </w:pPr>
      <w:r w:rsidRPr="00547E70">
        <w:t xml:space="preserve">There will be a </w:t>
      </w:r>
      <w:r w:rsidRPr="00547E70">
        <w:rPr>
          <w:b/>
          <w:bCs/>
          <w:u w:val="single"/>
        </w:rPr>
        <w:t>MANDATORY</w:t>
      </w:r>
      <w:r w:rsidRPr="00547E70">
        <w:t xml:space="preserve"> pre-bid conference and job walk on</w:t>
      </w:r>
      <w:r>
        <w:t xml:space="preserve"> </w:t>
      </w:r>
      <w:r>
        <w:rPr>
          <w:b/>
          <w:bCs/>
        </w:rPr>
        <w:t>March 30, 2020,</w:t>
      </w:r>
      <w:r w:rsidRPr="00547E70">
        <w:t xml:space="preserve"> at the following time and location:</w:t>
      </w:r>
    </w:p>
    <w:p w14:paraId="34A93720" w14:textId="77777777" w:rsidR="005D7916" w:rsidRDefault="005D7916" w:rsidP="005D7916">
      <w:pPr>
        <w:pStyle w:val="BodyTextFirstIndent"/>
        <w:spacing w:before="120" w:after="120"/>
        <w:ind w:left="720" w:firstLine="0"/>
      </w:pPr>
      <w:r w:rsidRPr="00FB5104">
        <w:rPr>
          <w:b/>
          <w:bCs/>
        </w:rPr>
        <w:t>Bid No. 1920-805 &amp; 1920-806</w:t>
      </w:r>
      <w:r>
        <w:t xml:space="preserve"> – </w:t>
      </w:r>
      <w:r w:rsidRPr="00547E70">
        <w:t xml:space="preserve">ALL prospective bidders shall meet at </w:t>
      </w:r>
      <w:r>
        <w:rPr>
          <w:b/>
          <w:bCs/>
        </w:rPr>
        <w:t>10</w:t>
      </w:r>
      <w:r w:rsidRPr="00547E70">
        <w:rPr>
          <w:b/>
          <w:bCs/>
        </w:rPr>
        <w:t xml:space="preserve">:00 a.m. </w:t>
      </w:r>
      <w:r w:rsidRPr="00547E70">
        <w:t xml:space="preserve">in front of the Administration Building at </w:t>
      </w:r>
      <w:r>
        <w:rPr>
          <w:b/>
          <w:bCs/>
        </w:rPr>
        <w:t>ORANGE PRE-K</w:t>
      </w:r>
      <w:r w:rsidRPr="00547E70">
        <w:t xml:space="preserve"> located a</w:t>
      </w:r>
      <w:r>
        <w:t>t 5125 E. Gerda Dr., Anaheim, CA   92807.</w:t>
      </w:r>
    </w:p>
    <w:p w14:paraId="5AB48736" w14:textId="77777777" w:rsidR="005D7916" w:rsidRPr="000A2B9F" w:rsidRDefault="005D7916" w:rsidP="005D7916">
      <w:pPr>
        <w:pStyle w:val="BodyTextFirstIndent"/>
        <w:spacing w:before="120" w:after="120"/>
        <w:ind w:left="720" w:firstLine="0"/>
      </w:pPr>
      <w:r w:rsidRPr="00AA4AD0">
        <w:t xml:space="preserve">Immediately following, bidders shall reconvene at </w:t>
      </w:r>
      <w:r>
        <w:rPr>
          <w:b/>
          <w:bCs/>
        </w:rPr>
        <w:t>Handy Elementary</w:t>
      </w:r>
      <w:r w:rsidRPr="00AA4AD0">
        <w:rPr>
          <w:b/>
          <w:bCs/>
        </w:rPr>
        <w:t xml:space="preserve"> School</w:t>
      </w:r>
      <w:r w:rsidRPr="00AA4AD0">
        <w:t xml:space="preserve"> located at </w:t>
      </w:r>
      <w:r>
        <w:t>860 N. Handy St., Orange, CA   92867.</w:t>
      </w:r>
    </w:p>
    <w:p w14:paraId="5AB4127C" w14:textId="77777777" w:rsidR="005D7916" w:rsidRPr="00547E70" w:rsidRDefault="005D7916" w:rsidP="005D7916">
      <w:pPr>
        <w:pStyle w:val="BodyTextFirstIndent"/>
        <w:spacing w:before="120" w:after="120"/>
        <w:ind w:firstLine="0"/>
        <w:rPr>
          <w:rFonts w:cs="Times New Roman"/>
        </w:rPr>
      </w:pPr>
      <w:r w:rsidRPr="00547E70">
        <w:rPr>
          <w:rFonts w:cs="Times New Roman"/>
        </w:rPr>
        <w:lastRenderedPageBreak/>
        <w:t xml:space="preserve">Any Contractor bidding on any of the projects who fails to attend the </w:t>
      </w:r>
      <w:r w:rsidRPr="00547E70">
        <w:rPr>
          <w:rFonts w:cs="Times New Roman"/>
          <w:b/>
        </w:rPr>
        <w:t>entire</w:t>
      </w:r>
      <w:r w:rsidRPr="00547E70">
        <w:rPr>
          <w:rFonts w:cs="Times New Roman"/>
        </w:rPr>
        <w:t xml:space="preserve"> mandatory job walk and conference or tardiness will be deemed a non-responsive bidder and will have its bid returned unopened. </w:t>
      </w:r>
    </w:p>
    <w:p w14:paraId="49360027" w14:textId="77777777" w:rsidR="005D7916" w:rsidRPr="00547E70" w:rsidRDefault="005D7916" w:rsidP="005D7916">
      <w:pPr>
        <w:pStyle w:val="BodyTextFirstIndent"/>
        <w:spacing w:before="120" w:after="120"/>
        <w:ind w:firstLine="0"/>
        <w:rPr>
          <w:rFonts w:cs="Times New Roman"/>
        </w:rPr>
      </w:pPr>
      <w:r w:rsidRPr="00547E70">
        <w:rPr>
          <w:rFonts w:cs="Times New Roman"/>
        </w:rPr>
        <w:t xml:space="preserve">Each bidder shall be a licensed contractor pursuant to the California Business and Professions </w:t>
      </w:r>
      <w:proofErr w:type="gramStart"/>
      <w:r w:rsidRPr="00547E70">
        <w:rPr>
          <w:rFonts w:cs="Times New Roman"/>
        </w:rPr>
        <w:t>Code, and</w:t>
      </w:r>
      <w:proofErr w:type="gramEnd"/>
      <w:r w:rsidRPr="00547E70">
        <w:rPr>
          <w:rFonts w:cs="Times New Roman"/>
        </w:rPr>
        <w:t xml:space="preserve"> be licensed to perform the work called for in the Contract Documents.  The successful bidder must possess a valid and active </w:t>
      </w:r>
      <w:r w:rsidRPr="002B5804">
        <w:rPr>
          <w:rFonts w:cs="Times New Roman"/>
          <w:b/>
          <w:bCs/>
        </w:rPr>
        <w:t>Class “</w:t>
      </w:r>
      <w:r w:rsidRPr="00D54726">
        <w:rPr>
          <w:rFonts w:cs="Times New Roman"/>
          <w:b/>
          <w:bCs/>
        </w:rPr>
        <w:t>C-1</w:t>
      </w:r>
      <w:r>
        <w:rPr>
          <w:rFonts w:cs="Times New Roman"/>
          <w:b/>
          <w:bCs/>
        </w:rPr>
        <w:t>0 – Electrical” California State Contractor’s License</w:t>
      </w:r>
      <w:r w:rsidRPr="00547E70">
        <w:rPr>
          <w:rFonts w:cs="Times New Roman"/>
        </w:rPr>
        <w:t xml:space="preserve"> at the time of bid and throughout the duration of this Contract.  The Contractor’s California State License number shall be clearly stated on the bidder’s proposal</w:t>
      </w:r>
    </w:p>
    <w:p w14:paraId="37B0C198" w14:textId="77777777" w:rsidR="005D7916" w:rsidRPr="00547E70" w:rsidRDefault="005D7916" w:rsidP="005D7916">
      <w:pPr>
        <w:pStyle w:val="BodyTextFirstIndent"/>
        <w:spacing w:before="120" w:after="120"/>
        <w:ind w:firstLine="0"/>
        <w:rPr>
          <w:rFonts w:cs="Times New Roman"/>
        </w:rPr>
      </w:pPr>
      <w:r w:rsidRPr="00547E70">
        <w:rPr>
          <w:rFonts w:cs="Times New Roman"/>
        </w:rPr>
        <w:t xml:space="preserve">Subcontractors shall be licensed pursuant to California law for the trades necessary to perform the Work called for in the Contract Documents.  </w:t>
      </w:r>
    </w:p>
    <w:p w14:paraId="12FFAD80" w14:textId="77777777" w:rsidR="005D7916" w:rsidRPr="00547E70" w:rsidRDefault="005D7916" w:rsidP="005D7916">
      <w:pPr>
        <w:pStyle w:val="BodyTextFirstIndent"/>
        <w:spacing w:before="120" w:after="120"/>
        <w:ind w:firstLine="0"/>
        <w:rPr>
          <w:rFonts w:cs="Times New Roman"/>
        </w:rPr>
      </w:pPr>
      <w:r w:rsidRPr="00547E70">
        <w:rPr>
          <w:rFonts w:cs="Times New Roman"/>
        </w:rPr>
        <w:t>Each bid must strictly conform with and be responsive to the Contract Documents as defined in the General Conditions.</w:t>
      </w:r>
    </w:p>
    <w:p w14:paraId="75AFD3B3" w14:textId="77777777" w:rsidR="005D7916" w:rsidRPr="00547E70" w:rsidRDefault="005D7916" w:rsidP="005D7916">
      <w:pPr>
        <w:pStyle w:val="BodyTextFirstIndent"/>
        <w:spacing w:before="120" w:after="120"/>
        <w:ind w:firstLine="0"/>
        <w:rPr>
          <w:rFonts w:cs="Times New Roman"/>
        </w:rPr>
      </w:pPr>
      <w:r w:rsidRPr="00547E70">
        <w:rPr>
          <w:rFonts w:cs="Times New Roman"/>
        </w:rPr>
        <w:t xml:space="preserve">In accordance with California Public Contract Code Section 22300, the Owner will permit the substitution of securities for any moneys withheld by the Owner to ensure performance under the Contract. </w:t>
      </w:r>
    </w:p>
    <w:p w14:paraId="75596FD0" w14:textId="77777777" w:rsidR="005D7916" w:rsidRPr="00547E70" w:rsidRDefault="005D7916" w:rsidP="005D7916">
      <w:pPr>
        <w:pStyle w:val="BodyTextFirstIndent"/>
        <w:spacing w:before="120" w:after="120"/>
        <w:ind w:firstLine="0"/>
        <w:rPr>
          <w:rFonts w:cs="Times New Roman"/>
        </w:rPr>
      </w:pPr>
      <w:r w:rsidRPr="00547E70">
        <w:rPr>
          <w:rFonts w:cs="Times New Roman"/>
        </w:rPr>
        <w:t>Prevailing wages are applicable to the Project. These per diem rates, including holiday and overtime work, as well as employer payments for health and welfare, pension, vacation, and similar purposes, are available from the Director of the Department of Industrial Relations.  Pursuant to California Labor Code Sections 1720 et seq., it shall be mandatory upon the Contractor to whom the Contract is awarded, and upon any subcontractor under such Contractor, to pay not less than the said specified rates to all workers employed by them in the execution of the Contract.</w:t>
      </w:r>
    </w:p>
    <w:p w14:paraId="03236D16" w14:textId="77777777" w:rsidR="005D7916" w:rsidRPr="00547E70" w:rsidRDefault="005D7916" w:rsidP="005D7916">
      <w:pPr>
        <w:pStyle w:val="BodyTextFirstIndent"/>
        <w:spacing w:before="120" w:after="120"/>
        <w:ind w:firstLine="0"/>
        <w:rPr>
          <w:rFonts w:cs="Times New Roman"/>
        </w:rPr>
      </w:pPr>
      <w:r w:rsidRPr="00547E70">
        <w:rPr>
          <w:rFonts w:cs="Times New Roman"/>
        </w:rPr>
        <w:t>A contractor or subcontractor shall not be qualified to bid on, be listed in a bid proposal, subject to the requirements of Section 4104 of the Public Contract Code, or engage in the performance of any contract for public work, as defined in the Labor Code, unless currently registered and qualified to perform public work pursuant to Labor Code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p>
    <w:p w14:paraId="011C957A" w14:textId="77777777" w:rsidR="005D7916" w:rsidRPr="00547E70" w:rsidRDefault="005D7916" w:rsidP="005D7916">
      <w:pPr>
        <w:pStyle w:val="BodyTextFirstIndent"/>
        <w:spacing w:before="120" w:after="120"/>
        <w:ind w:firstLine="0"/>
        <w:rPr>
          <w:rFonts w:cs="Times New Roman"/>
        </w:rPr>
      </w:pPr>
      <w:r w:rsidRPr="00547E70">
        <w:rPr>
          <w:rFonts w:cs="Times New Roman"/>
        </w:rPr>
        <w:t>The Contractor and all subcontractors shall furnish certified payroll records as required pursuant Labor Code section 1776 directly to the Labor Commissioner in accordance with Labor Code section 1771.4 on at least on a monthly basis (or more frequently if required by the District or the Labor Commissioner) and in a format prescribed by the Labor Commissioner.  Monitoring and enforcement of the prevailing wage laws and related requirements will be performed by the Labor Commissioner/ Department of Labor Standards Enforcement (DLSE).</w:t>
      </w:r>
    </w:p>
    <w:p w14:paraId="409F0A71" w14:textId="77777777" w:rsidR="005D7916" w:rsidRPr="00547E70" w:rsidRDefault="005D7916" w:rsidP="005D7916">
      <w:pPr>
        <w:pStyle w:val="BodyTextFirstIndent"/>
        <w:spacing w:before="120" w:after="120"/>
        <w:ind w:firstLine="0"/>
        <w:rPr>
          <w:rFonts w:cs="Times New Roman"/>
        </w:rPr>
      </w:pPr>
      <w:r w:rsidRPr="00547E70">
        <w:rPr>
          <w:rFonts w:cs="Times New Roman"/>
        </w:rPr>
        <w:t>Separate payment and performance bonds, each in an amount equal to 100% of the total Contract amount issued by a California admitted surety as defined in California Code of Civil Procedure Section 995.120, are required, and shall be provided to the Owner prior to execution of the Contract and shall be in the form set forth in the Contract Documents.</w:t>
      </w:r>
    </w:p>
    <w:p w14:paraId="30606677" w14:textId="77777777" w:rsidR="005D7916" w:rsidRPr="00547E70" w:rsidRDefault="005D7916" w:rsidP="005D7916">
      <w:pPr>
        <w:pStyle w:val="BodyTextFirstIndent"/>
        <w:spacing w:before="120" w:after="120"/>
        <w:ind w:firstLine="0"/>
        <w:rPr>
          <w:rFonts w:cs="Times New Roman"/>
        </w:rPr>
      </w:pPr>
      <w:r w:rsidRPr="00547E70">
        <w:rPr>
          <w:rFonts w:cs="Times New Roman"/>
        </w:rPr>
        <w:t xml:space="preserve">Where applicable (including projects receiving funding under the State School Facilities Program), bidders must meet the requirements set forth in Public Contract Code Section 10115 et seq., Military and Veterans Code Section 999 et seq. and California Code of Regulations, Title 2, Section 1896.60 et seq. regarding Disabled Veteran Business Enterprise (“DVBE”) Programs.  </w:t>
      </w:r>
    </w:p>
    <w:p w14:paraId="7D47ACA8" w14:textId="77777777" w:rsidR="005D7916" w:rsidRPr="00547E70" w:rsidRDefault="005D7916" w:rsidP="005D7916">
      <w:pPr>
        <w:pStyle w:val="BodyTextFirstIndent"/>
        <w:spacing w:before="120" w:after="120"/>
        <w:ind w:firstLine="0"/>
        <w:rPr>
          <w:rFonts w:cs="Times New Roman"/>
        </w:rPr>
      </w:pPr>
      <w:r w:rsidRPr="00547E70">
        <w:rPr>
          <w:rFonts w:cs="Times New Roman"/>
        </w:rPr>
        <w:t>It is each bidder’s sole responsibility to ensure its bid is timely delivered and received at the location designated as specified above.  Any bid received at the designated location after the scheduled closing time for receipt of bids shall be returned to the bidder unopened.</w:t>
      </w:r>
    </w:p>
    <w:p w14:paraId="41B7A989" w14:textId="77777777" w:rsidR="005D7916" w:rsidRPr="00547E70" w:rsidRDefault="005D7916" w:rsidP="005D7916">
      <w:pPr>
        <w:pStyle w:val="BodyTextFirstIndent"/>
        <w:spacing w:before="120" w:after="120"/>
        <w:ind w:firstLine="0"/>
        <w:rPr>
          <w:rFonts w:cs="Times New Roman"/>
        </w:rPr>
      </w:pPr>
      <w:r w:rsidRPr="00547E70">
        <w:rPr>
          <w:rFonts w:cs="Times New Roman"/>
        </w:rPr>
        <w:t xml:space="preserve">District contact for this bid: </w:t>
      </w:r>
      <w:r w:rsidRPr="00547E70">
        <w:rPr>
          <w:rFonts w:cs="Times New Roman"/>
          <w:color w:val="FF0000"/>
        </w:rPr>
        <w:t xml:space="preserve"> </w:t>
      </w:r>
      <w:r>
        <w:rPr>
          <w:rFonts w:cs="Times New Roman"/>
        </w:rPr>
        <w:t>Purchasing</w:t>
      </w:r>
      <w:r w:rsidRPr="00547E70">
        <w:rPr>
          <w:rFonts w:cs="Times New Roman"/>
        </w:rPr>
        <w:t xml:space="preserve">, </w:t>
      </w:r>
      <w:hyperlink r:id="rId7" w:history="1">
        <w:r w:rsidRPr="00E53285">
          <w:rPr>
            <w:rStyle w:val="Hyperlink"/>
            <w:rFonts w:cs="Times New Roman"/>
          </w:rPr>
          <w:t>purchasing@orangeusd.org</w:t>
        </w:r>
      </w:hyperlink>
      <w:r w:rsidRPr="00547E70">
        <w:rPr>
          <w:rFonts w:cs="Times New Roman"/>
        </w:rPr>
        <w:t>, Phone: (714) 628-4440</w:t>
      </w:r>
    </w:p>
    <w:p w14:paraId="3DEFB407" w14:textId="77777777" w:rsidR="005D7916" w:rsidRPr="00547E70" w:rsidRDefault="005D7916" w:rsidP="005D7916">
      <w:pPr>
        <w:pStyle w:val="FEG1"/>
        <w:numPr>
          <w:ilvl w:val="0"/>
          <w:numId w:val="0"/>
        </w:numPr>
        <w:spacing w:after="0"/>
        <w:ind w:left="720" w:hanging="720"/>
        <w:jc w:val="both"/>
        <w:rPr>
          <w:rFonts w:ascii="Times New Roman" w:hAnsi="Times New Roman" w:cs="Times New Roman"/>
          <w:sz w:val="22"/>
          <w:szCs w:val="22"/>
        </w:rPr>
      </w:pPr>
      <w:bookmarkStart w:id="2" w:name="_GoBack"/>
      <w:bookmarkEnd w:id="2"/>
    </w:p>
    <w:p w14:paraId="2FDA406B" w14:textId="77777777" w:rsidR="005D7916" w:rsidRPr="00547E70" w:rsidRDefault="005D7916" w:rsidP="005D7916">
      <w:pPr>
        <w:pStyle w:val="FEG1"/>
        <w:numPr>
          <w:ilvl w:val="0"/>
          <w:numId w:val="0"/>
        </w:numPr>
        <w:spacing w:after="0"/>
        <w:ind w:left="720" w:hanging="720"/>
        <w:jc w:val="both"/>
        <w:rPr>
          <w:rFonts w:ascii="Times New Roman" w:hAnsi="Times New Roman" w:cs="Times New Roman"/>
          <w:sz w:val="22"/>
          <w:szCs w:val="22"/>
        </w:rPr>
      </w:pPr>
      <w:r>
        <w:rPr>
          <w:rFonts w:ascii="Times New Roman" w:hAnsi="Times New Roman" w:cs="Times New Roman"/>
          <w:sz w:val="22"/>
          <w:szCs w:val="22"/>
        </w:rPr>
        <w:lastRenderedPageBreak/>
        <w:t xml:space="preserve">Publication:              </w:t>
      </w:r>
      <w:r>
        <w:rPr>
          <w:rFonts w:ascii="Times New Roman" w:hAnsi="Times New Roman" w:cs="Times New Roman"/>
          <w:sz w:val="22"/>
          <w:szCs w:val="22"/>
        </w:rPr>
        <w:tab/>
      </w:r>
      <w:r w:rsidRPr="00547E70">
        <w:rPr>
          <w:rFonts w:ascii="Times New Roman" w:hAnsi="Times New Roman" w:cs="Times New Roman"/>
          <w:sz w:val="22"/>
          <w:szCs w:val="22"/>
        </w:rPr>
        <w:t>Orange City News</w:t>
      </w:r>
    </w:p>
    <w:p w14:paraId="62E61479" w14:textId="77777777" w:rsidR="005D7916" w:rsidRPr="00547E70" w:rsidRDefault="005D7916" w:rsidP="005D7916">
      <w:pPr>
        <w:pStyle w:val="FEG1"/>
        <w:numPr>
          <w:ilvl w:val="0"/>
          <w:numId w:val="0"/>
        </w:numPr>
        <w:spacing w:after="0"/>
        <w:ind w:left="720" w:hanging="720"/>
        <w:jc w:val="both"/>
        <w:rPr>
          <w:rFonts w:ascii="Times New Roman" w:hAnsi="Times New Roman" w:cs="Times New Roman"/>
          <w:sz w:val="22"/>
          <w:szCs w:val="22"/>
        </w:rPr>
      </w:pPr>
      <w:r w:rsidRPr="00547E70">
        <w:rPr>
          <w:rFonts w:ascii="Times New Roman" w:hAnsi="Times New Roman" w:cs="Times New Roman"/>
          <w:sz w:val="22"/>
          <w:szCs w:val="22"/>
        </w:rPr>
        <w:t xml:space="preserve">Publication Dates:    </w:t>
      </w:r>
      <w:r w:rsidRPr="00547E70">
        <w:rPr>
          <w:rFonts w:ascii="Times New Roman" w:hAnsi="Times New Roman" w:cs="Times New Roman"/>
          <w:sz w:val="22"/>
          <w:szCs w:val="22"/>
        </w:rPr>
        <w:tab/>
      </w:r>
      <w:r>
        <w:rPr>
          <w:rFonts w:ascii="Times New Roman" w:hAnsi="Times New Roman" w:cs="Times New Roman"/>
          <w:sz w:val="22"/>
          <w:szCs w:val="22"/>
        </w:rPr>
        <w:t>March 12 &amp; 19, 2020</w:t>
      </w:r>
    </w:p>
    <w:p w14:paraId="19CE297C" w14:textId="77777777" w:rsidR="001562C4" w:rsidRDefault="005D7916"/>
    <w:sectPr w:rsidR="00156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A38C1"/>
    <w:multiLevelType w:val="multilevel"/>
    <w:tmpl w:val="BF8C0F66"/>
    <w:name w:val="FEG"/>
    <w:styleLink w:val="FEGLS"/>
    <w:lvl w:ilvl="0">
      <w:start w:val="1"/>
      <w:numFmt w:val="decimal"/>
      <w:lvlRestart w:val="0"/>
      <w:pStyle w:val="FEG1"/>
      <w:isLgl/>
      <w:lvlText w:val="%1."/>
      <w:lvlJc w:val="left"/>
      <w:pPr>
        <w:tabs>
          <w:tab w:val="num" w:pos="720"/>
        </w:tabs>
        <w:ind w:left="720" w:hanging="720"/>
      </w:pPr>
      <w:rPr>
        <w:b w:val="0"/>
        <w:i w:val="0"/>
        <w:color w:val="000000"/>
        <w:u w:val="none"/>
      </w:rPr>
    </w:lvl>
    <w:lvl w:ilvl="1">
      <w:start w:val="1"/>
      <w:numFmt w:val="lowerLetter"/>
      <w:pStyle w:val="FEG2"/>
      <w:lvlText w:val="%2."/>
      <w:lvlJc w:val="left"/>
      <w:pPr>
        <w:tabs>
          <w:tab w:val="num" w:pos="1440"/>
        </w:tabs>
        <w:ind w:left="1440" w:hanging="720"/>
      </w:pPr>
      <w:rPr>
        <w:b w:val="0"/>
        <w:i w:val="0"/>
        <w:caps w:val="0"/>
        <w:color w:val="000000"/>
        <w:u w:val="none"/>
      </w:rPr>
    </w:lvl>
    <w:lvl w:ilvl="2">
      <w:start w:val="1"/>
      <w:numFmt w:val="decimal"/>
      <w:pStyle w:val="FEG3"/>
      <w:isLgl/>
      <w:lvlText w:val="(%3)"/>
      <w:lvlJc w:val="left"/>
      <w:pPr>
        <w:tabs>
          <w:tab w:val="num" w:pos="2160"/>
        </w:tabs>
        <w:ind w:left="2160" w:hanging="720"/>
      </w:pPr>
      <w:rPr>
        <w:b w:val="0"/>
        <w:i w:val="0"/>
        <w:caps w:val="0"/>
        <w:color w:val="000000"/>
        <w:u w:val="none"/>
      </w:rPr>
    </w:lvl>
    <w:lvl w:ilvl="3">
      <w:start w:val="1"/>
      <w:numFmt w:val="lowerLetter"/>
      <w:pStyle w:val="FEG4"/>
      <w:lvlText w:val="(%4)"/>
      <w:lvlJc w:val="left"/>
      <w:pPr>
        <w:tabs>
          <w:tab w:val="num" w:pos="2880"/>
        </w:tabs>
        <w:ind w:left="2880" w:hanging="720"/>
      </w:pPr>
      <w:rPr>
        <w:b w:val="0"/>
        <w:i w:val="0"/>
        <w:caps w:val="0"/>
        <w:color w:val="000000"/>
        <w:u w:val="none"/>
      </w:rPr>
    </w:lvl>
    <w:lvl w:ilvl="4">
      <w:start w:val="1"/>
      <w:numFmt w:val="lowerRoman"/>
      <w:pStyle w:val="FEG5"/>
      <w:lvlText w:val="%5."/>
      <w:lvlJc w:val="left"/>
      <w:pPr>
        <w:tabs>
          <w:tab w:val="num" w:pos="3600"/>
        </w:tabs>
        <w:ind w:left="3600" w:hanging="720"/>
      </w:pPr>
      <w:rPr>
        <w:b w:val="0"/>
        <w:i w:val="0"/>
        <w:caps w:val="0"/>
        <w:color w:val="000000"/>
        <w:u w:val="none"/>
      </w:rPr>
    </w:lvl>
    <w:lvl w:ilvl="5">
      <w:start w:val="1"/>
      <w:numFmt w:val="decimal"/>
      <w:pStyle w:val="FEG6"/>
      <w:isLgl/>
      <w:lvlText w:val="%6)"/>
      <w:lvlJc w:val="left"/>
      <w:pPr>
        <w:tabs>
          <w:tab w:val="num" w:pos="4320"/>
        </w:tabs>
        <w:ind w:left="4320" w:hanging="720"/>
      </w:pPr>
      <w:rPr>
        <w:b w:val="0"/>
        <w:i w:val="0"/>
        <w:caps w:val="0"/>
        <w:color w:val="000000"/>
        <w:u w:val="none"/>
      </w:rPr>
    </w:lvl>
    <w:lvl w:ilvl="6">
      <w:start w:val="1"/>
      <w:numFmt w:val="decimal"/>
      <w:pStyle w:val="FEG7"/>
      <w:isLgl/>
      <w:lvlText w:val="%7)"/>
      <w:lvlJc w:val="left"/>
      <w:pPr>
        <w:tabs>
          <w:tab w:val="num" w:pos="5040"/>
        </w:tabs>
        <w:ind w:left="5040" w:hanging="720"/>
      </w:pPr>
      <w:rPr>
        <w:color w:val="000000"/>
      </w:rPr>
    </w:lvl>
    <w:lvl w:ilvl="7">
      <w:start w:val="1"/>
      <w:numFmt w:val="lowerLetter"/>
      <w:pStyle w:val="FEG8"/>
      <w:lvlText w:val="%8)"/>
      <w:lvlJc w:val="left"/>
      <w:pPr>
        <w:tabs>
          <w:tab w:val="num" w:pos="5760"/>
        </w:tabs>
        <w:ind w:left="5760" w:hanging="720"/>
      </w:pPr>
      <w:rPr>
        <w:color w:val="000000"/>
      </w:rPr>
    </w:lvl>
    <w:lvl w:ilvl="8">
      <w:start w:val="1"/>
      <w:numFmt w:val="lowerRoman"/>
      <w:pStyle w:val="FEG9"/>
      <w:lvlText w:val="%9)"/>
      <w:lvlJc w:val="left"/>
      <w:pPr>
        <w:tabs>
          <w:tab w:val="num" w:pos="6480"/>
        </w:tabs>
        <w:ind w:left="6480" w:hanging="72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16"/>
    <w:rsid w:val="004A253A"/>
    <w:rsid w:val="005D7916"/>
    <w:rsid w:val="0088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A0D5"/>
  <w15:chartTrackingRefBased/>
  <w15:docId w15:val="{7338B488-3D57-4C8E-83AC-6B6900EB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Flush"/>
    <w:link w:val="TitleChar"/>
    <w:qFormat/>
    <w:rsid w:val="005D7916"/>
    <w:pPr>
      <w:spacing w:after="280" w:line="240" w:lineRule="auto"/>
      <w:jc w:val="center"/>
      <w:outlineLvl w:val="0"/>
    </w:pPr>
    <w:rPr>
      <w:rFonts w:ascii="Times New Roman" w:eastAsiaTheme="majorEastAsia" w:hAnsi="Times New Roman" w:cs="Arial"/>
      <w:b/>
      <w:bCs/>
      <w:kern w:val="28"/>
      <w:sz w:val="24"/>
      <w:szCs w:val="32"/>
      <w:u w:val="single"/>
    </w:rPr>
  </w:style>
  <w:style w:type="character" w:customStyle="1" w:styleId="TitleChar">
    <w:name w:val="Title Char"/>
    <w:basedOn w:val="DefaultParagraphFont"/>
    <w:link w:val="Title"/>
    <w:rsid w:val="005D7916"/>
    <w:rPr>
      <w:rFonts w:ascii="Times New Roman" w:eastAsiaTheme="majorEastAsia" w:hAnsi="Times New Roman" w:cs="Arial"/>
      <w:b/>
      <w:bCs/>
      <w:kern w:val="28"/>
      <w:sz w:val="24"/>
      <w:szCs w:val="32"/>
      <w:u w:val="single"/>
    </w:rPr>
  </w:style>
  <w:style w:type="paragraph" w:styleId="BodyText">
    <w:name w:val="Body Text"/>
    <w:basedOn w:val="Normal"/>
    <w:link w:val="BodyTextChar"/>
    <w:uiPriority w:val="99"/>
    <w:semiHidden/>
    <w:unhideWhenUsed/>
    <w:rsid w:val="005D7916"/>
    <w:pPr>
      <w:spacing w:after="120"/>
    </w:pPr>
  </w:style>
  <w:style w:type="character" w:customStyle="1" w:styleId="BodyTextChar">
    <w:name w:val="Body Text Char"/>
    <w:basedOn w:val="DefaultParagraphFont"/>
    <w:link w:val="BodyText"/>
    <w:uiPriority w:val="99"/>
    <w:semiHidden/>
    <w:rsid w:val="005D7916"/>
  </w:style>
  <w:style w:type="paragraph" w:styleId="BodyTextFirstIndent">
    <w:name w:val="Body Text First Indent"/>
    <w:basedOn w:val="Normal"/>
    <w:link w:val="BodyTextFirstIndentChar"/>
    <w:qFormat/>
    <w:rsid w:val="005D7916"/>
    <w:pPr>
      <w:spacing w:before="240" w:after="0" w:line="240" w:lineRule="auto"/>
      <w:ind w:firstLine="720"/>
      <w:jc w:val="both"/>
    </w:pPr>
    <w:rPr>
      <w:rFonts w:ascii="Times New Roman" w:eastAsiaTheme="minorEastAsia" w:hAnsi="Times New Roman"/>
    </w:rPr>
  </w:style>
  <w:style w:type="character" w:customStyle="1" w:styleId="BodyTextFirstIndentChar">
    <w:name w:val="Body Text First Indent Char"/>
    <w:basedOn w:val="BodyTextChar"/>
    <w:link w:val="BodyTextFirstIndent"/>
    <w:rsid w:val="005D7916"/>
    <w:rPr>
      <w:rFonts w:ascii="Times New Roman" w:eastAsiaTheme="minorEastAsia" w:hAnsi="Times New Roman"/>
    </w:rPr>
  </w:style>
  <w:style w:type="paragraph" w:customStyle="1" w:styleId="BodyTextFlush">
    <w:name w:val="Body Text Flush"/>
    <w:basedOn w:val="Normal"/>
    <w:link w:val="BodyTextFlushChar"/>
    <w:qFormat/>
    <w:rsid w:val="005D7916"/>
    <w:pPr>
      <w:spacing w:before="240" w:after="0" w:line="240" w:lineRule="auto"/>
      <w:jc w:val="both"/>
    </w:pPr>
    <w:rPr>
      <w:rFonts w:ascii="Times New Roman" w:hAnsi="Times New Roman"/>
    </w:rPr>
  </w:style>
  <w:style w:type="character" w:styleId="Hyperlink">
    <w:name w:val="Hyperlink"/>
    <w:uiPriority w:val="99"/>
    <w:rsid w:val="005D7916"/>
    <w:rPr>
      <w:color w:val="0000FF"/>
      <w:u w:val="single"/>
    </w:rPr>
  </w:style>
  <w:style w:type="character" w:customStyle="1" w:styleId="BodyTextFlushChar">
    <w:name w:val="Body Text Flush Char"/>
    <w:link w:val="BodyTextFlush"/>
    <w:rsid w:val="005D7916"/>
    <w:rPr>
      <w:rFonts w:ascii="Times New Roman" w:hAnsi="Times New Roman"/>
    </w:rPr>
  </w:style>
  <w:style w:type="paragraph" w:customStyle="1" w:styleId="FEG1">
    <w:name w:val="FEG_1"/>
    <w:basedOn w:val="BodyText"/>
    <w:link w:val="FEG1Char"/>
    <w:uiPriority w:val="29"/>
    <w:qFormat/>
    <w:rsid w:val="005D7916"/>
    <w:pPr>
      <w:numPr>
        <w:numId w:val="1"/>
      </w:numPr>
      <w:spacing w:after="240" w:line="240" w:lineRule="auto"/>
      <w:outlineLvl w:val="0"/>
    </w:pPr>
    <w:rPr>
      <w:rFonts w:ascii="Verdana" w:eastAsia="Times New Roman" w:hAnsi="Verdana"/>
      <w:sz w:val="24"/>
      <w:szCs w:val="24"/>
    </w:rPr>
  </w:style>
  <w:style w:type="character" w:customStyle="1" w:styleId="FEG1Char">
    <w:name w:val="FEG_1 Char"/>
    <w:basedOn w:val="BodyTextChar"/>
    <w:link w:val="FEG1"/>
    <w:uiPriority w:val="29"/>
    <w:rsid w:val="005D7916"/>
    <w:rPr>
      <w:rFonts w:ascii="Verdana" w:eastAsia="Times New Roman" w:hAnsi="Verdana"/>
      <w:sz w:val="24"/>
      <w:szCs w:val="24"/>
    </w:rPr>
  </w:style>
  <w:style w:type="paragraph" w:customStyle="1" w:styleId="FEG2">
    <w:name w:val="FEG_2"/>
    <w:basedOn w:val="BodyText"/>
    <w:uiPriority w:val="29"/>
    <w:qFormat/>
    <w:rsid w:val="005D7916"/>
    <w:pPr>
      <w:numPr>
        <w:ilvl w:val="1"/>
        <w:numId w:val="1"/>
      </w:numPr>
      <w:spacing w:after="240" w:line="240" w:lineRule="auto"/>
      <w:outlineLvl w:val="1"/>
    </w:pPr>
    <w:rPr>
      <w:rFonts w:ascii="Verdana" w:eastAsia="Times New Roman" w:hAnsi="Verdana" w:cs="Times New Roman"/>
      <w:sz w:val="20"/>
      <w:szCs w:val="20"/>
    </w:rPr>
  </w:style>
  <w:style w:type="paragraph" w:customStyle="1" w:styleId="FEG3">
    <w:name w:val="FEG_3"/>
    <w:basedOn w:val="BodyText"/>
    <w:uiPriority w:val="29"/>
    <w:qFormat/>
    <w:rsid w:val="005D7916"/>
    <w:pPr>
      <w:numPr>
        <w:ilvl w:val="2"/>
        <w:numId w:val="1"/>
      </w:numPr>
      <w:spacing w:after="240" w:line="240" w:lineRule="auto"/>
      <w:outlineLvl w:val="2"/>
    </w:pPr>
    <w:rPr>
      <w:rFonts w:ascii="Verdana" w:eastAsia="Times New Roman" w:hAnsi="Verdana" w:cs="Times New Roman"/>
      <w:sz w:val="20"/>
      <w:szCs w:val="20"/>
    </w:rPr>
  </w:style>
  <w:style w:type="paragraph" w:customStyle="1" w:styleId="FEG4">
    <w:name w:val="FEG_4"/>
    <w:basedOn w:val="BodyText"/>
    <w:uiPriority w:val="29"/>
    <w:qFormat/>
    <w:rsid w:val="005D7916"/>
    <w:pPr>
      <w:numPr>
        <w:ilvl w:val="3"/>
        <w:numId w:val="1"/>
      </w:numPr>
      <w:spacing w:after="240" w:line="240" w:lineRule="auto"/>
      <w:outlineLvl w:val="3"/>
    </w:pPr>
    <w:rPr>
      <w:rFonts w:ascii="Verdana" w:eastAsia="Times New Roman" w:hAnsi="Verdana" w:cs="Times New Roman"/>
      <w:sz w:val="20"/>
      <w:szCs w:val="20"/>
    </w:rPr>
  </w:style>
  <w:style w:type="paragraph" w:customStyle="1" w:styleId="FEG5">
    <w:name w:val="FEG_5"/>
    <w:basedOn w:val="BodyText"/>
    <w:uiPriority w:val="29"/>
    <w:qFormat/>
    <w:rsid w:val="005D7916"/>
    <w:pPr>
      <w:numPr>
        <w:ilvl w:val="4"/>
        <w:numId w:val="1"/>
      </w:numPr>
      <w:spacing w:after="240" w:line="240" w:lineRule="auto"/>
      <w:outlineLvl w:val="4"/>
    </w:pPr>
    <w:rPr>
      <w:rFonts w:ascii="Verdana" w:eastAsia="Times New Roman" w:hAnsi="Verdana" w:cs="Times New Roman"/>
      <w:sz w:val="20"/>
      <w:szCs w:val="20"/>
    </w:rPr>
  </w:style>
  <w:style w:type="paragraph" w:customStyle="1" w:styleId="FEG6">
    <w:name w:val="FEG_6"/>
    <w:basedOn w:val="BodyText"/>
    <w:uiPriority w:val="29"/>
    <w:qFormat/>
    <w:rsid w:val="005D7916"/>
    <w:pPr>
      <w:numPr>
        <w:ilvl w:val="5"/>
        <w:numId w:val="1"/>
      </w:numPr>
      <w:spacing w:after="240" w:line="240" w:lineRule="auto"/>
      <w:outlineLvl w:val="5"/>
    </w:pPr>
    <w:rPr>
      <w:rFonts w:ascii="Verdana" w:eastAsia="Times New Roman" w:hAnsi="Verdana" w:cs="Times New Roman"/>
      <w:sz w:val="20"/>
      <w:szCs w:val="20"/>
    </w:rPr>
  </w:style>
  <w:style w:type="paragraph" w:customStyle="1" w:styleId="FEG7">
    <w:name w:val="FEG_7"/>
    <w:basedOn w:val="BodyText"/>
    <w:uiPriority w:val="29"/>
    <w:qFormat/>
    <w:rsid w:val="005D7916"/>
    <w:pPr>
      <w:numPr>
        <w:ilvl w:val="6"/>
        <w:numId w:val="1"/>
      </w:numPr>
      <w:spacing w:after="240" w:line="240" w:lineRule="auto"/>
      <w:outlineLvl w:val="6"/>
    </w:pPr>
    <w:rPr>
      <w:rFonts w:ascii="Verdana" w:eastAsia="Times New Roman" w:hAnsi="Verdana" w:cs="Times New Roman"/>
      <w:sz w:val="20"/>
      <w:szCs w:val="20"/>
    </w:rPr>
  </w:style>
  <w:style w:type="paragraph" w:customStyle="1" w:styleId="FEG8">
    <w:name w:val="FEG_8"/>
    <w:basedOn w:val="BodyText"/>
    <w:uiPriority w:val="29"/>
    <w:qFormat/>
    <w:rsid w:val="005D7916"/>
    <w:pPr>
      <w:numPr>
        <w:ilvl w:val="7"/>
        <w:numId w:val="1"/>
      </w:numPr>
      <w:spacing w:after="240" w:line="240" w:lineRule="auto"/>
      <w:outlineLvl w:val="7"/>
    </w:pPr>
    <w:rPr>
      <w:rFonts w:ascii="Verdana" w:eastAsia="Times New Roman" w:hAnsi="Verdana" w:cs="Times New Roman"/>
      <w:sz w:val="20"/>
      <w:szCs w:val="20"/>
    </w:rPr>
  </w:style>
  <w:style w:type="paragraph" w:customStyle="1" w:styleId="FEG9">
    <w:name w:val="FEG_9"/>
    <w:basedOn w:val="BodyText"/>
    <w:uiPriority w:val="29"/>
    <w:qFormat/>
    <w:rsid w:val="005D7916"/>
    <w:pPr>
      <w:numPr>
        <w:ilvl w:val="8"/>
        <w:numId w:val="1"/>
      </w:numPr>
      <w:spacing w:after="240" w:line="240" w:lineRule="auto"/>
      <w:outlineLvl w:val="8"/>
    </w:pPr>
    <w:rPr>
      <w:rFonts w:ascii="Verdana" w:eastAsia="Times New Roman" w:hAnsi="Verdana" w:cs="Times New Roman"/>
      <w:sz w:val="20"/>
      <w:szCs w:val="20"/>
    </w:rPr>
  </w:style>
  <w:style w:type="numbering" w:customStyle="1" w:styleId="FEGLS">
    <w:name w:val="FEG_LS"/>
    <w:basedOn w:val="NoList"/>
    <w:rsid w:val="005D791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rchasing@orangeu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angeusd.org/departments/business-services/purchasing/bids/deferred-maintenance" TargetMode="External"/><Relationship Id="rId5" Type="http://schemas.openxmlformats.org/officeDocument/2006/relationships/hyperlink" Target="http://www.crplanwel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Hammell</dc:creator>
  <cp:keywords/>
  <dc:description/>
  <cp:lastModifiedBy>Lori Hammell</cp:lastModifiedBy>
  <cp:revision>1</cp:revision>
  <dcterms:created xsi:type="dcterms:W3CDTF">2020-03-05T03:21:00Z</dcterms:created>
  <dcterms:modified xsi:type="dcterms:W3CDTF">2020-03-05T03:23:00Z</dcterms:modified>
</cp:coreProperties>
</file>